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5C" w:rsidRDefault="0011795C" w:rsidP="0011795C">
      <w:pPr>
        <w:pStyle w:val="a3"/>
        <w:jc w:val="center"/>
        <w:rPr>
          <w:b/>
          <w:bCs/>
          <w:color w:val="000000"/>
          <w:sz w:val="48"/>
          <w:szCs w:val="48"/>
        </w:rPr>
      </w:pPr>
    </w:p>
    <w:p w:rsidR="0094722F" w:rsidRPr="0094722F" w:rsidRDefault="0094722F" w:rsidP="0094722F">
      <w:pPr>
        <w:pStyle w:val="a3"/>
        <w:jc w:val="center"/>
        <w:rPr>
          <w:bCs/>
          <w:color w:val="000000"/>
          <w:sz w:val="40"/>
          <w:szCs w:val="40"/>
        </w:rPr>
      </w:pPr>
      <w:r w:rsidRPr="0094722F">
        <w:rPr>
          <w:bCs/>
          <w:color w:val="000000"/>
          <w:sz w:val="40"/>
          <w:szCs w:val="40"/>
        </w:rPr>
        <w:t>Муниципальное дошкольное</w:t>
      </w:r>
      <w:r w:rsidRPr="0094722F">
        <w:rPr>
          <w:bCs/>
          <w:color w:val="000000"/>
          <w:sz w:val="40"/>
          <w:szCs w:val="40"/>
        </w:rPr>
        <w:t xml:space="preserve"> образовательное учреждение «Детский сад </w:t>
      </w:r>
      <w:r w:rsidRPr="0094722F">
        <w:rPr>
          <w:bCs/>
          <w:color w:val="000000"/>
          <w:sz w:val="40"/>
          <w:szCs w:val="40"/>
        </w:rPr>
        <w:t>№ 47</w:t>
      </w:r>
      <w:r w:rsidRPr="0094722F">
        <w:rPr>
          <w:bCs/>
          <w:color w:val="000000"/>
          <w:sz w:val="40"/>
          <w:szCs w:val="40"/>
        </w:rPr>
        <w:t>»</w:t>
      </w:r>
    </w:p>
    <w:p w:rsidR="0094722F" w:rsidRPr="0094722F" w:rsidRDefault="0094722F" w:rsidP="0094722F">
      <w:pPr>
        <w:pStyle w:val="a3"/>
        <w:jc w:val="center"/>
        <w:rPr>
          <w:b/>
          <w:bCs/>
          <w:color w:val="000000"/>
          <w:sz w:val="40"/>
          <w:szCs w:val="40"/>
        </w:rPr>
      </w:pPr>
    </w:p>
    <w:p w:rsidR="0094722F" w:rsidRPr="0094722F" w:rsidRDefault="0094722F" w:rsidP="0094722F">
      <w:pPr>
        <w:pStyle w:val="a3"/>
        <w:jc w:val="center"/>
        <w:rPr>
          <w:b/>
          <w:bCs/>
          <w:color w:val="000000"/>
          <w:sz w:val="48"/>
          <w:szCs w:val="48"/>
        </w:rPr>
      </w:pPr>
    </w:p>
    <w:p w:rsidR="0094722F" w:rsidRPr="0094722F" w:rsidRDefault="0094722F" w:rsidP="0094722F">
      <w:pPr>
        <w:pStyle w:val="a3"/>
        <w:jc w:val="center"/>
        <w:rPr>
          <w:b/>
          <w:bCs/>
          <w:color w:val="000000"/>
          <w:sz w:val="48"/>
          <w:szCs w:val="48"/>
        </w:rPr>
      </w:pPr>
    </w:p>
    <w:p w:rsidR="0094722F" w:rsidRPr="0094722F" w:rsidRDefault="0094722F" w:rsidP="0094722F">
      <w:pPr>
        <w:pStyle w:val="a3"/>
        <w:jc w:val="center"/>
        <w:rPr>
          <w:b/>
          <w:bCs/>
          <w:color w:val="000000"/>
          <w:sz w:val="48"/>
          <w:szCs w:val="48"/>
        </w:rPr>
      </w:pPr>
    </w:p>
    <w:p w:rsidR="0094722F" w:rsidRDefault="0094722F" w:rsidP="0094722F">
      <w:pPr>
        <w:pStyle w:val="a3"/>
        <w:jc w:val="center"/>
        <w:rPr>
          <w:bCs/>
          <w:color w:val="000000"/>
          <w:sz w:val="40"/>
          <w:szCs w:val="40"/>
        </w:rPr>
      </w:pPr>
      <w:r w:rsidRPr="0094722F">
        <w:rPr>
          <w:bCs/>
          <w:color w:val="000000"/>
          <w:sz w:val="40"/>
          <w:szCs w:val="40"/>
        </w:rPr>
        <w:t>Консультация для родителей на тему:</w:t>
      </w:r>
    </w:p>
    <w:p w:rsidR="0094722F" w:rsidRPr="0094722F" w:rsidRDefault="0094722F" w:rsidP="0094722F">
      <w:pPr>
        <w:pStyle w:val="a3"/>
        <w:jc w:val="center"/>
        <w:rPr>
          <w:bCs/>
          <w:color w:val="000000"/>
          <w:sz w:val="40"/>
          <w:szCs w:val="40"/>
        </w:rPr>
      </w:pPr>
      <w:r w:rsidRPr="0094722F">
        <w:rPr>
          <w:bCs/>
          <w:color w:val="000000"/>
          <w:sz w:val="40"/>
          <w:szCs w:val="40"/>
        </w:rPr>
        <w:t>«Воспитание самостоятельности у детей младшего дошкольного возраста»</w:t>
      </w:r>
    </w:p>
    <w:p w:rsidR="0094722F" w:rsidRPr="0094722F" w:rsidRDefault="0094722F" w:rsidP="0094722F">
      <w:pPr>
        <w:pStyle w:val="a3"/>
        <w:jc w:val="center"/>
        <w:rPr>
          <w:b/>
          <w:bCs/>
          <w:color w:val="000000"/>
          <w:sz w:val="48"/>
          <w:szCs w:val="48"/>
        </w:rPr>
      </w:pPr>
    </w:p>
    <w:p w:rsidR="0094722F" w:rsidRPr="0094722F" w:rsidRDefault="0094722F" w:rsidP="0094722F">
      <w:pPr>
        <w:pStyle w:val="a3"/>
        <w:jc w:val="center"/>
        <w:rPr>
          <w:b/>
          <w:bCs/>
          <w:color w:val="000000"/>
          <w:sz w:val="48"/>
          <w:szCs w:val="48"/>
        </w:rPr>
      </w:pPr>
    </w:p>
    <w:p w:rsidR="0094722F" w:rsidRPr="0094722F" w:rsidRDefault="0094722F" w:rsidP="0094722F">
      <w:pPr>
        <w:pStyle w:val="a3"/>
        <w:jc w:val="center"/>
        <w:rPr>
          <w:b/>
          <w:bCs/>
          <w:color w:val="000000"/>
          <w:sz w:val="48"/>
          <w:szCs w:val="48"/>
        </w:rPr>
      </w:pPr>
    </w:p>
    <w:p w:rsidR="0094722F" w:rsidRDefault="0094722F" w:rsidP="0094722F">
      <w:pPr>
        <w:pStyle w:val="a3"/>
        <w:jc w:val="right"/>
        <w:rPr>
          <w:bCs/>
          <w:color w:val="000000"/>
          <w:sz w:val="36"/>
          <w:szCs w:val="36"/>
        </w:rPr>
      </w:pPr>
    </w:p>
    <w:p w:rsidR="0094722F" w:rsidRPr="0094722F" w:rsidRDefault="0094722F" w:rsidP="0094722F">
      <w:pPr>
        <w:pStyle w:val="a3"/>
        <w:jc w:val="right"/>
        <w:rPr>
          <w:b/>
          <w:bCs/>
          <w:color w:val="000000"/>
          <w:sz w:val="48"/>
          <w:szCs w:val="48"/>
        </w:rPr>
      </w:pPr>
      <w:r w:rsidRPr="0094722F">
        <w:rPr>
          <w:bCs/>
          <w:color w:val="000000"/>
          <w:sz w:val="36"/>
          <w:szCs w:val="36"/>
        </w:rPr>
        <w:t>Подготовила: Тарасова Т.В.</w:t>
      </w:r>
    </w:p>
    <w:p w:rsidR="0094722F" w:rsidRPr="0094722F" w:rsidRDefault="0094722F" w:rsidP="0094722F">
      <w:pPr>
        <w:pStyle w:val="a3"/>
        <w:jc w:val="right"/>
        <w:rPr>
          <w:bCs/>
          <w:color w:val="000000"/>
          <w:sz w:val="36"/>
          <w:szCs w:val="36"/>
        </w:rPr>
      </w:pPr>
      <w:r>
        <w:rPr>
          <w:bCs/>
          <w:color w:val="000000"/>
          <w:sz w:val="36"/>
          <w:szCs w:val="36"/>
        </w:rPr>
        <w:t xml:space="preserve">                                                                                                  </w:t>
      </w:r>
      <w:r w:rsidRPr="0094722F">
        <w:rPr>
          <w:bCs/>
          <w:color w:val="000000"/>
          <w:sz w:val="36"/>
          <w:szCs w:val="36"/>
        </w:rPr>
        <w:t>воспитатель</w:t>
      </w:r>
    </w:p>
    <w:p w:rsidR="0094722F" w:rsidRPr="0094722F" w:rsidRDefault="0094722F" w:rsidP="0094722F">
      <w:pPr>
        <w:pStyle w:val="a3"/>
        <w:jc w:val="center"/>
        <w:rPr>
          <w:b/>
          <w:bCs/>
          <w:color w:val="000000"/>
          <w:sz w:val="48"/>
          <w:szCs w:val="48"/>
        </w:rPr>
      </w:pPr>
    </w:p>
    <w:p w:rsidR="0094722F" w:rsidRPr="0094722F" w:rsidRDefault="0094722F" w:rsidP="0094722F">
      <w:pPr>
        <w:pStyle w:val="a3"/>
        <w:jc w:val="center"/>
        <w:rPr>
          <w:bCs/>
          <w:color w:val="000000"/>
          <w:sz w:val="32"/>
          <w:szCs w:val="32"/>
        </w:rPr>
      </w:pPr>
      <w:r w:rsidRPr="0094722F">
        <w:rPr>
          <w:bCs/>
          <w:color w:val="000000"/>
          <w:sz w:val="32"/>
          <w:szCs w:val="32"/>
        </w:rPr>
        <w:t>Ярославль</w:t>
      </w:r>
    </w:p>
    <w:p w:rsidR="0094722F" w:rsidRPr="0094722F" w:rsidRDefault="0094722F" w:rsidP="0094722F">
      <w:pPr>
        <w:pStyle w:val="a3"/>
        <w:jc w:val="center"/>
        <w:rPr>
          <w:bCs/>
          <w:color w:val="000000"/>
          <w:sz w:val="32"/>
          <w:szCs w:val="32"/>
        </w:rPr>
      </w:pPr>
      <w:r w:rsidRPr="0094722F">
        <w:rPr>
          <w:bCs/>
          <w:color w:val="000000"/>
          <w:sz w:val="32"/>
          <w:szCs w:val="32"/>
        </w:rPr>
        <w:t>2018</w:t>
      </w:r>
    </w:p>
    <w:p w:rsidR="0094722F" w:rsidRPr="0094722F" w:rsidRDefault="0094722F" w:rsidP="0094722F">
      <w:pPr>
        <w:pStyle w:val="a3"/>
        <w:jc w:val="center"/>
        <w:rPr>
          <w:b/>
          <w:bCs/>
          <w:color w:val="000000"/>
          <w:sz w:val="48"/>
          <w:szCs w:val="48"/>
        </w:rPr>
      </w:pPr>
    </w:p>
    <w:p w:rsidR="0094722F" w:rsidRDefault="0094722F" w:rsidP="0011795C">
      <w:pPr>
        <w:pStyle w:val="a3"/>
        <w:rPr>
          <w:b/>
          <w:bCs/>
          <w:color w:val="000000"/>
          <w:sz w:val="48"/>
          <w:szCs w:val="48"/>
        </w:rPr>
      </w:pPr>
    </w:p>
    <w:p w:rsidR="0011795C" w:rsidRDefault="0011795C" w:rsidP="0011795C">
      <w:pPr>
        <w:pStyle w:val="a3"/>
      </w:pPr>
      <w:bookmarkStart w:id="0" w:name="_GoBack"/>
      <w:bookmarkEnd w:id="0"/>
      <w:r>
        <w:rPr>
          <w:sz w:val="27"/>
          <w:szCs w:val="27"/>
        </w:rPr>
        <w:t xml:space="preserve">Самостоятельность - ценное качество, необходимое человеку в жизни. Самостоятельность воспитывается с раннего возраста. </w:t>
      </w:r>
    </w:p>
    <w:p w:rsidR="0011795C" w:rsidRDefault="0011795C" w:rsidP="0011795C">
      <w:pPr>
        <w:pStyle w:val="a3"/>
      </w:pPr>
      <w:r>
        <w:rPr>
          <w:sz w:val="27"/>
          <w:szCs w:val="27"/>
        </w:rPr>
        <w:t xml:space="preserve">Дети по своей природе активны. Задача взрослых – развивать эту активность, направлять её в нужное русло, а не глушить назойливой опекой. Кому из вас не знакомо стремление ребёнка к самостоятельности. "Я сам", - говорит он каждый раз, когда взрослые начинают натягивать на него рубашку, колготы, кормить его. </w:t>
      </w:r>
    </w:p>
    <w:p w:rsidR="0011795C" w:rsidRDefault="0011795C" w:rsidP="0011795C">
      <w:pPr>
        <w:pStyle w:val="a3"/>
      </w:pPr>
      <w:r>
        <w:rPr>
          <w:sz w:val="27"/>
          <w:szCs w:val="27"/>
        </w:rPr>
        <w:t xml:space="preserve">Взрослые торопятся прийти на помощь ребёнку, спешат сделать за него сами. Им кажется, что ребёнок не может выполнить это самостоятельно: порвёт, упадёт, уколется, а взрослый сделает это быстрее и лучше. </w:t>
      </w:r>
    </w:p>
    <w:p w:rsidR="0011795C" w:rsidRDefault="0011795C" w:rsidP="0011795C">
      <w:pPr>
        <w:pStyle w:val="a3"/>
      </w:pPr>
      <w:r>
        <w:rPr>
          <w:sz w:val="27"/>
          <w:szCs w:val="27"/>
        </w:rPr>
        <w:t xml:space="preserve">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не следует отвечать: "Мне некогда", а лучше дать ему возможность испробовать свои силы. И родители скоро убедятся, что ребёнок стал более ловким, умелым, меньше обливается при умывании, может сам раздеться и т. п. </w:t>
      </w:r>
    </w:p>
    <w:p w:rsidR="0011795C" w:rsidRDefault="0011795C" w:rsidP="0011795C">
      <w:pPr>
        <w:pStyle w:val="a3"/>
      </w:pPr>
      <w:r>
        <w:rPr>
          <w:sz w:val="27"/>
          <w:szCs w:val="27"/>
        </w:rPr>
        <w:t xml:space="preserve">Конечно, малыш не сразу и с большим трудом приобретает необходимые навыки, ему потребуется помощь взрослых. Прежде всего, в семье следует создать необходимые условия: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 </w:t>
      </w:r>
    </w:p>
    <w:p w:rsidR="0011795C" w:rsidRDefault="0011795C" w:rsidP="0011795C">
      <w:pPr>
        <w:pStyle w:val="a3"/>
      </w:pPr>
      <w:r>
        <w:rPr>
          <w:sz w:val="27"/>
          <w:szCs w:val="27"/>
        </w:rPr>
        <w:t xml:space="preserve">Без создания этих условий ребёнку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стремиться сделать это самостоятельно - встаёт на носки, изо всех сил тянет руки, а вода льётся в рукава рубашки, на пол. В результате - бесполезно затраченные силы ребёнка и недовольство взрослых. Поэтому в квартире всё должно быть приспособлено для удобства детей. </w:t>
      </w:r>
    </w:p>
    <w:p w:rsidR="0011795C" w:rsidRDefault="0011795C" w:rsidP="0011795C">
      <w:pPr>
        <w:pStyle w:val="a3"/>
      </w:pPr>
      <w:r>
        <w:rPr>
          <w:sz w:val="27"/>
          <w:szCs w:val="27"/>
        </w:rPr>
        <w:t xml:space="preserve">Но создания условий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ложку и т. д., наглядно демонстрируют способ их выполнения. Показ желательно производить в несколько замедленном темпе. Если ребёнок не может сразу следовать образцу, нужно оказать ему помощь. </w:t>
      </w:r>
    </w:p>
    <w:p w:rsidR="0011795C" w:rsidRDefault="0011795C" w:rsidP="0011795C">
      <w:pPr>
        <w:pStyle w:val="a3"/>
      </w:pPr>
      <w:r>
        <w:rPr>
          <w:sz w:val="27"/>
          <w:szCs w:val="27"/>
        </w:rPr>
        <w:lastRenderedPageBreak/>
        <w:t xml:space="preserve">Обучая детей, учитывайте их опыт. Нельзя, например, начинать учить ребёнка пользоваться вилкой, если он ещё не научился правильно есть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 </w:t>
      </w:r>
    </w:p>
    <w:p w:rsidR="0011795C" w:rsidRDefault="0011795C" w:rsidP="0011795C">
      <w:pPr>
        <w:pStyle w:val="a3"/>
      </w:pPr>
      <w:r>
        <w:rPr>
          <w:sz w:val="27"/>
          <w:szCs w:val="27"/>
        </w:rPr>
        <w:t xml:space="preserve">Постепенное усложнение требований, перевод ребёнка на новую ступень самостоятельности поддерживают его интерес к самообслуживанию, позволяют совершенствовать навыки. </w:t>
      </w:r>
    </w:p>
    <w:p w:rsidR="0011795C" w:rsidRDefault="0011795C" w:rsidP="0011795C">
      <w:pPr>
        <w:pStyle w:val="a3"/>
      </w:pPr>
      <w:r>
        <w:rPr>
          <w:sz w:val="27"/>
          <w:szCs w:val="27"/>
        </w:rPr>
        <w:t>В труде по самообслуживанию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11795C" w:rsidRDefault="0011795C" w:rsidP="0011795C">
      <w:pPr>
        <w:pStyle w:val="a3"/>
      </w:pPr>
      <w:r>
        <w:rPr>
          <w:sz w:val="27"/>
          <w:szCs w:val="27"/>
        </w:rPr>
        <w:t xml:space="preserve">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можно понаблюдать за тем, как ребёнок ест, умывается, одевается. </w:t>
      </w:r>
    </w:p>
    <w:p w:rsidR="0011795C" w:rsidRDefault="0011795C" w:rsidP="0011795C">
      <w:pPr>
        <w:pStyle w:val="a3"/>
      </w:pPr>
      <w:r>
        <w:rPr>
          <w:sz w:val="27"/>
          <w:szCs w:val="27"/>
        </w:rPr>
        <w:t xml:space="preserve">Воспитывая самостоятельность, больше опирайтесь на поощрения и похвалу. Как отмечают психологи, чувство стыда ребёнок переживает менее остро, чем чувство гордости. 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 За что ребёнка можно похвалить в труде по самообслуживанию? Похвалы заслуживает старание, усидчивость, находчивость ребёнка, стремление оказать внимание, помощь родителям, овладеть новыми действиями. </w:t>
      </w:r>
    </w:p>
    <w:p w:rsidR="0011795C" w:rsidRDefault="0011795C" w:rsidP="0011795C">
      <w:pPr>
        <w:pStyle w:val="a3"/>
      </w:pPr>
      <w:r>
        <w:rPr>
          <w:sz w:val="27"/>
          <w:szCs w:val="27"/>
        </w:rPr>
        <w:t xml:space="preserve">Оценивая то или иное действие ребёнка, недостаточно ему сказать: "Молодец" или "Неправильно", следует конкретно указать, что сделано ребёнком хорошо, а что ему не совсем удалось. Ваши оценки важны для ребёнка, поэтому вы должны быть тактичными и придерживаться меры, чтобы не порождать самоуверенность. Похвала должна быть заслуженной. Объективная оценка помогает укреплять у детей желание делать всё самим, умение преодолевать трудности, добиваться результата. </w:t>
      </w:r>
    </w:p>
    <w:p w:rsidR="0011795C" w:rsidRDefault="0011795C" w:rsidP="0011795C">
      <w:pPr>
        <w:pStyle w:val="a3"/>
      </w:pPr>
      <w:r>
        <w:rPr>
          <w:sz w:val="27"/>
          <w:szCs w:val="27"/>
        </w:rPr>
        <w:t xml:space="preserve">В младшем дошкольном возрасте дети обладают большой подражательностью. Всё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ребёнка привычки к аккуратности. Старшие дети также должны быть примером для младших братьев и сестёр. </w:t>
      </w:r>
    </w:p>
    <w:p w:rsidR="0011795C" w:rsidRDefault="0011795C" w:rsidP="0011795C">
      <w:pPr>
        <w:pStyle w:val="a3"/>
      </w:pPr>
      <w:r>
        <w:rPr>
          <w:sz w:val="27"/>
          <w:szCs w:val="27"/>
        </w:rPr>
        <w:t xml:space="preserve">При воспитании у детей самостоятельности в самообслуживании учитываются их возрастные особенности. </w:t>
      </w:r>
    </w:p>
    <w:p w:rsidR="0011795C" w:rsidRDefault="0011795C" w:rsidP="0011795C">
      <w:pPr>
        <w:pStyle w:val="a3"/>
      </w:pPr>
      <w:r>
        <w:rPr>
          <w:sz w:val="27"/>
          <w:szCs w:val="27"/>
        </w:rPr>
        <w:t xml:space="preserve">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 </w:t>
      </w:r>
    </w:p>
    <w:p w:rsidR="0011795C" w:rsidRDefault="0011795C" w:rsidP="0011795C">
      <w:pPr>
        <w:pStyle w:val="a3"/>
      </w:pPr>
      <w:r>
        <w:rPr>
          <w:sz w:val="27"/>
          <w:szCs w:val="27"/>
        </w:rPr>
        <w:lastRenderedPageBreak/>
        <w:t xml:space="preserve">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 </w:t>
      </w:r>
    </w:p>
    <w:p w:rsidR="0011795C" w:rsidRPr="0011795C" w:rsidRDefault="0011795C" w:rsidP="0011795C">
      <w:pPr>
        <w:pStyle w:val="a3"/>
        <w:rPr>
          <w:b/>
        </w:rPr>
      </w:pPr>
      <w:r w:rsidRPr="0011795C">
        <w:rPr>
          <w:b/>
          <w:sz w:val="27"/>
          <w:szCs w:val="27"/>
        </w:rPr>
        <w:t>Значение самообслуживания в воспитании детей</w:t>
      </w:r>
    </w:p>
    <w:p w:rsidR="0011795C" w:rsidRDefault="0011795C" w:rsidP="0011795C">
      <w:pPr>
        <w:pStyle w:val="a3"/>
      </w:pPr>
      <w:r>
        <w:rPr>
          <w:sz w:val="27"/>
          <w:szCs w:val="27"/>
        </w:rPr>
        <w:t xml:space="preserve">Дети, свободные от опеки взрослых, более самостоятельны и уверены в своих силах. Через такой вид труда, как самообслуживание,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w:t>
      </w:r>
      <w:proofErr w:type="gramStart"/>
      <w:r>
        <w:rPr>
          <w:sz w:val="27"/>
          <w:szCs w:val="27"/>
        </w:rPr>
        <w:t>Проявляет</w:t>
      </w:r>
      <w:proofErr w:type="gramEnd"/>
      <w:r>
        <w:rPr>
          <w:sz w:val="27"/>
          <w:szCs w:val="27"/>
        </w:rPr>
        <w:t xml:space="preserve"> заботу о своих близких. </w:t>
      </w:r>
    </w:p>
    <w:p w:rsidR="0011795C" w:rsidRDefault="0011795C" w:rsidP="0011795C">
      <w:pPr>
        <w:pStyle w:val="a3"/>
      </w:pPr>
      <w:r>
        <w:rPr>
          <w:sz w:val="27"/>
          <w:szCs w:val="27"/>
        </w:rPr>
        <w:t xml:space="preserve">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 </w:t>
      </w:r>
    </w:p>
    <w:p w:rsidR="0011795C" w:rsidRDefault="0011795C" w:rsidP="0011795C">
      <w:pPr>
        <w:pStyle w:val="a3"/>
      </w:pPr>
      <w:r>
        <w:rPr>
          <w:sz w:val="27"/>
          <w:szCs w:val="27"/>
        </w:rPr>
        <w:t xml:space="preserve">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самообслуживанию. </w:t>
      </w:r>
    </w:p>
    <w:p w:rsidR="0011795C" w:rsidRDefault="0011795C" w:rsidP="0011795C">
      <w:pPr>
        <w:pStyle w:val="a3"/>
      </w:pPr>
      <w:r>
        <w:rPr>
          <w:sz w:val="27"/>
          <w:szCs w:val="27"/>
        </w:rPr>
        <w:t xml:space="preserve">Труд по самообслуживанию повышает работоспособность и выносливость организма, развивает ловкость, координацию движений, доставляет эстетическое удовольствие. </w:t>
      </w:r>
    </w:p>
    <w:p w:rsidR="0011795C" w:rsidRPr="0011795C" w:rsidRDefault="0011795C" w:rsidP="0011795C">
      <w:pPr>
        <w:pStyle w:val="a3"/>
        <w:rPr>
          <w:b/>
        </w:rPr>
      </w:pPr>
      <w:r w:rsidRPr="0011795C">
        <w:rPr>
          <w:b/>
          <w:sz w:val="27"/>
          <w:szCs w:val="27"/>
        </w:rPr>
        <w:t>Дети младшего возраста должны уметь:</w:t>
      </w:r>
    </w:p>
    <w:p w:rsidR="0011795C" w:rsidRDefault="0011795C" w:rsidP="0011795C">
      <w:pPr>
        <w:pStyle w:val="a3"/>
        <w:numPr>
          <w:ilvl w:val="0"/>
          <w:numId w:val="1"/>
        </w:numPr>
      </w:pPr>
      <w:r>
        <w:rPr>
          <w:sz w:val="27"/>
          <w:szCs w:val="27"/>
        </w:rPr>
        <w:t>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11795C" w:rsidRDefault="0011795C" w:rsidP="0011795C">
      <w:pPr>
        <w:pStyle w:val="a3"/>
        <w:numPr>
          <w:ilvl w:val="0"/>
          <w:numId w:val="1"/>
        </w:numPr>
      </w:pPr>
      <w:r>
        <w:rPr>
          <w:sz w:val="27"/>
          <w:szCs w:val="27"/>
        </w:rPr>
        <w:t>Одеваться и раздеваться в определённой последовательности: одежду снимать надевать, складывать, вешать, вывёртывать на лицевую сторону, пуговицы застёгивать, расстёгивать.</w:t>
      </w:r>
    </w:p>
    <w:p w:rsidR="0011795C" w:rsidRDefault="0011795C" w:rsidP="0011795C">
      <w:pPr>
        <w:pStyle w:val="a3"/>
        <w:numPr>
          <w:ilvl w:val="0"/>
          <w:numId w:val="1"/>
        </w:numPr>
      </w:pPr>
      <w:r>
        <w:rPr>
          <w:sz w:val="27"/>
          <w:szCs w:val="27"/>
        </w:rPr>
        <w:t>Замечать непорядок в одежде и самостоятельно устранять его или обращаться за помощью к взрослому.</w:t>
      </w:r>
    </w:p>
    <w:p w:rsidR="0011795C" w:rsidRDefault="0011795C" w:rsidP="0011795C">
      <w:pPr>
        <w:pStyle w:val="a3"/>
        <w:numPr>
          <w:ilvl w:val="0"/>
          <w:numId w:val="1"/>
        </w:numPr>
      </w:pPr>
      <w:r>
        <w:rPr>
          <w:sz w:val="27"/>
          <w:szCs w:val="27"/>
        </w:rPr>
        <w:t>Своевременно пользоваться носовым платком, туалетом.</w:t>
      </w:r>
    </w:p>
    <w:p w:rsidR="0011795C" w:rsidRDefault="0011795C" w:rsidP="0011795C">
      <w:pPr>
        <w:pStyle w:val="a3"/>
        <w:numPr>
          <w:ilvl w:val="0"/>
          <w:numId w:val="1"/>
        </w:numPr>
      </w:pPr>
      <w:r>
        <w:rPr>
          <w:sz w:val="27"/>
          <w:szCs w:val="27"/>
        </w:rPr>
        <w:t>Пить из чашки, есть, хорошо пережёвывая пищу с закрытым ртом.</w:t>
      </w:r>
    </w:p>
    <w:p w:rsidR="0011795C" w:rsidRDefault="0011795C" w:rsidP="0011795C">
      <w:pPr>
        <w:pStyle w:val="a3"/>
        <w:numPr>
          <w:ilvl w:val="0"/>
          <w:numId w:val="1"/>
        </w:numPr>
      </w:pPr>
      <w:r>
        <w:rPr>
          <w:sz w:val="27"/>
          <w:szCs w:val="27"/>
        </w:rPr>
        <w:t>Правильно пользоваться ложкой, вилкой (к концу четвёртого года жизни, салфеткой.</w:t>
      </w:r>
    </w:p>
    <w:p w:rsidR="0011795C" w:rsidRDefault="0011795C" w:rsidP="0011795C">
      <w:pPr>
        <w:pStyle w:val="a3"/>
        <w:numPr>
          <w:ilvl w:val="0"/>
          <w:numId w:val="1"/>
        </w:numPr>
      </w:pPr>
      <w:r>
        <w:rPr>
          <w:sz w:val="27"/>
          <w:szCs w:val="27"/>
        </w:rPr>
        <w:t xml:space="preserve">Убирать после игры на место игрушки, книжки. </w:t>
      </w:r>
    </w:p>
    <w:p w:rsidR="0011795C" w:rsidRPr="0011795C" w:rsidRDefault="0011795C" w:rsidP="0011795C">
      <w:pPr>
        <w:pStyle w:val="a3"/>
        <w:rPr>
          <w:b/>
        </w:rPr>
      </w:pPr>
      <w:r w:rsidRPr="0011795C">
        <w:rPr>
          <w:b/>
          <w:sz w:val="27"/>
          <w:szCs w:val="27"/>
        </w:rPr>
        <w:t>Художественные произведения для детей, которые используются для воспитания у них самостоятельности в самообслуживании.</w:t>
      </w:r>
    </w:p>
    <w:p w:rsidR="0011795C" w:rsidRDefault="0011795C" w:rsidP="0011795C">
      <w:pPr>
        <w:pStyle w:val="a3"/>
        <w:numPr>
          <w:ilvl w:val="0"/>
          <w:numId w:val="2"/>
        </w:numPr>
      </w:pPr>
      <w:r>
        <w:rPr>
          <w:sz w:val="27"/>
          <w:szCs w:val="27"/>
        </w:rPr>
        <w:t>Л. Воронкова «Маша растеряша»</w:t>
      </w:r>
    </w:p>
    <w:p w:rsidR="0011795C" w:rsidRDefault="0011795C" w:rsidP="0011795C">
      <w:pPr>
        <w:pStyle w:val="a3"/>
        <w:numPr>
          <w:ilvl w:val="0"/>
          <w:numId w:val="2"/>
        </w:numPr>
      </w:pPr>
      <w:r>
        <w:rPr>
          <w:sz w:val="27"/>
          <w:szCs w:val="27"/>
        </w:rPr>
        <w:t>В. Осеева «Лекарство» стихи</w:t>
      </w:r>
    </w:p>
    <w:p w:rsidR="0011795C" w:rsidRDefault="0011795C" w:rsidP="0011795C">
      <w:pPr>
        <w:pStyle w:val="a3"/>
        <w:numPr>
          <w:ilvl w:val="0"/>
          <w:numId w:val="2"/>
        </w:numPr>
      </w:pPr>
      <w:r>
        <w:rPr>
          <w:sz w:val="27"/>
          <w:szCs w:val="27"/>
        </w:rPr>
        <w:t>К. Чуковский «</w:t>
      </w:r>
      <w:proofErr w:type="spellStart"/>
      <w:r>
        <w:rPr>
          <w:sz w:val="27"/>
          <w:szCs w:val="27"/>
        </w:rPr>
        <w:t>Мойдодыр</w:t>
      </w:r>
      <w:proofErr w:type="spellEnd"/>
      <w:r>
        <w:rPr>
          <w:sz w:val="27"/>
          <w:szCs w:val="27"/>
        </w:rPr>
        <w:t>»</w:t>
      </w:r>
    </w:p>
    <w:p w:rsidR="0011795C" w:rsidRDefault="0011795C" w:rsidP="0011795C">
      <w:pPr>
        <w:pStyle w:val="a3"/>
        <w:numPr>
          <w:ilvl w:val="0"/>
          <w:numId w:val="2"/>
        </w:numPr>
      </w:pPr>
      <w:r>
        <w:rPr>
          <w:sz w:val="27"/>
          <w:szCs w:val="27"/>
        </w:rPr>
        <w:t xml:space="preserve">А. </w:t>
      </w:r>
      <w:proofErr w:type="spellStart"/>
      <w:r>
        <w:rPr>
          <w:sz w:val="27"/>
          <w:szCs w:val="27"/>
        </w:rPr>
        <w:t>Барто</w:t>
      </w:r>
      <w:proofErr w:type="spellEnd"/>
      <w:r>
        <w:rPr>
          <w:sz w:val="27"/>
          <w:szCs w:val="27"/>
        </w:rPr>
        <w:t xml:space="preserve"> «Девочка чумазая»</w:t>
      </w:r>
    </w:p>
    <w:p w:rsidR="0011795C" w:rsidRDefault="0011795C" w:rsidP="0011795C">
      <w:pPr>
        <w:pStyle w:val="a3"/>
        <w:numPr>
          <w:ilvl w:val="0"/>
          <w:numId w:val="2"/>
        </w:numPr>
      </w:pPr>
      <w:r>
        <w:rPr>
          <w:sz w:val="27"/>
          <w:szCs w:val="27"/>
        </w:rPr>
        <w:t>З. Александрова «Что взяла, клади на место», «</w:t>
      </w:r>
      <w:proofErr w:type="spellStart"/>
      <w:r>
        <w:rPr>
          <w:sz w:val="27"/>
          <w:szCs w:val="27"/>
        </w:rPr>
        <w:t>Топотушки</w:t>
      </w:r>
      <w:proofErr w:type="spellEnd"/>
      <w:r>
        <w:rPr>
          <w:sz w:val="27"/>
          <w:szCs w:val="27"/>
        </w:rPr>
        <w:t>»</w:t>
      </w:r>
    </w:p>
    <w:p w:rsidR="0011795C" w:rsidRDefault="0011795C" w:rsidP="0011795C">
      <w:pPr>
        <w:pStyle w:val="a3"/>
        <w:numPr>
          <w:ilvl w:val="0"/>
          <w:numId w:val="2"/>
        </w:numPr>
      </w:pPr>
      <w:r>
        <w:rPr>
          <w:sz w:val="27"/>
          <w:szCs w:val="27"/>
        </w:rPr>
        <w:lastRenderedPageBreak/>
        <w:t>И. Муравейка «Я сама»</w:t>
      </w:r>
    </w:p>
    <w:p w:rsidR="0011795C" w:rsidRDefault="0011795C" w:rsidP="0011795C">
      <w:pPr>
        <w:pStyle w:val="a3"/>
        <w:numPr>
          <w:ilvl w:val="0"/>
          <w:numId w:val="2"/>
        </w:numPr>
      </w:pPr>
      <w:r>
        <w:rPr>
          <w:sz w:val="27"/>
          <w:szCs w:val="27"/>
        </w:rPr>
        <w:t xml:space="preserve">Песенки, </w:t>
      </w:r>
      <w:proofErr w:type="spellStart"/>
      <w:r>
        <w:rPr>
          <w:sz w:val="27"/>
          <w:szCs w:val="27"/>
        </w:rPr>
        <w:t>потешки</w:t>
      </w:r>
      <w:proofErr w:type="spellEnd"/>
      <w:r>
        <w:rPr>
          <w:sz w:val="27"/>
          <w:szCs w:val="27"/>
        </w:rPr>
        <w:t>: «Водичка, водичка, умой моё личико», «Травка-муравка», «Ночь пришла, темноту привела».</w:t>
      </w:r>
    </w:p>
    <w:p w:rsidR="0031300E" w:rsidRDefault="0031300E"/>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p w:rsidR="00E52F7B" w:rsidRDefault="00E52F7B"/>
    <w:sectPr w:rsidR="00E52F7B" w:rsidSect="0011795C">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96DA0"/>
    <w:multiLevelType w:val="multilevel"/>
    <w:tmpl w:val="B584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B3429"/>
    <w:multiLevelType w:val="multilevel"/>
    <w:tmpl w:val="74E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5C"/>
    <w:rsid w:val="0011795C"/>
    <w:rsid w:val="0031300E"/>
    <w:rsid w:val="0089185A"/>
    <w:rsid w:val="0094722F"/>
    <w:rsid w:val="00E5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E73BF-A195-4CB4-A54D-C58A8A10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3</cp:revision>
  <dcterms:created xsi:type="dcterms:W3CDTF">2016-10-20T20:40:00Z</dcterms:created>
  <dcterms:modified xsi:type="dcterms:W3CDTF">2019-02-22T07:54:00Z</dcterms:modified>
</cp:coreProperties>
</file>